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F" w:rsidRPr="00177FE2" w:rsidRDefault="007F53AF">
      <w:pPr>
        <w:rPr>
          <w:b/>
        </w:rPr>
      </w:pPr>
      <w:r w:rsidRPr="00177FE2">
        <w:rPr>
          <w:b/>
        </w:rPr>
        <w:t>Кроссворд «Лесная зона». Положение на карте».</w:t>
      </w:r>
    </w:p>
    <w:tbl>
      <w:tblPr>
        <w:tblStyle w:val="a3"/>
        <w:tblW w:w="7339" w:type="dxa"/>
        <w:tblLook w:val="04A0"/>
      </w:tblPr>
      <w:tblGrid>
        <w:gridCol w:w="457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7F53AF">
            <w:r w:rsidRPr="00B42B88">
              <w:rPr>
                <w:sz w:val="16"/>
                <w:szCs w:val="16"/>
              </w:rPr>
              <w:t>3</w:t>
            </w:r>
            <w:r w:rsidR="00B42B88">
              <w:t>л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А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177FE2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</w:tcPr>
          <w:p w:rsidR="007F53AF" w:rsidRDefault="007F53AF">
            <w:r w:rsidRPr="00B42B88">
              <w:rPr>
                <w:sz w:val="16"/>
                <w:szCs w:val="16"/>
              </w:rPr>
              <w:t>1</w:t>
            </w:r>
            <w:r w:rsidR="00B42B88">
              <w:t>Л</w:t>
            </w:r>
          </w:p>
        </w:tc>
        <w:tc>
          <w:tcPr>
            <w:tcW w:w="458" w:type="dxa"/>
          </w:tcPr>
          <w:p w:rsidR="007F53AF" w:rsidRDefault="00B42B88">
            <w:r>
              <w:t>Е</w:t>
            </w:r>
          </w:p>
        </w:tc>
        <w:tc>
          <w:tcPr>
            <w:tcW w:w="459" w:type="dxa"/>
          </w:tcPr>
          <w:p w:rsidR="007F53AF" w:rsidRDefault="007F53AF">
            <w:r w:rsidRPr="00B42B88">
              <w:rPr>
                <w:sz w:val="16"/>
                <w:szCs w:val="16"/>
              </w:rPr>
              <w:t>2</w:t>
            </w:r>
            <w:r w:rsidR="00B42B88">
              <w:t>С</w:t>
            </w:r>
          </w:p>
        </w:tc>
        <w:tc>
          <w:tcPr>
            <w:tcW w:w="459" w:type="dxa"/>
          </w:tcPr>
          <w:p w:rsidR="007F53AF" w:rsidRDefault="00B42B88">
            <w:r>
              <w:t xml:space="preserve">О </w:t>
            </w:r>
          </w:p>
        </w:tc>
        <w:tc>
          <w:tcPr>
            <w:tcW w:w="459" w:type="dxa"/>
          </w:tcPr>
          <w:p w:rsidR="007F53AF" w:rsidRDefault="00B42B88">
            <w:r>
              <w:t xml:space="preserve">Т </w:t>
            </w:r>
          </w:p>
        </w:tc>
        <w:tc>
          <w:tcPr>
            <w:tcW w:w="459" w:type="dxa"/>
          </w:tcPr>
          <w:p w:rsidR="007F53AF" w:rsidRDefault="00B42B88">
            <w:r>
              <w:t xml:space="preserve">У </w:t>
            </w:r>
          </w:p>
        </w:tc>
        <w:tc>
          <w:tcPr>
            <w:tcW w:w="459" w:type="dxa"/>
          </w:tcPr>
          <w:p w:rsidR="007F53AF" w:rsidRDefault="00B42B88">
            <w:r>
              <w:t xml:space="preserve">Н </w:t>
            </w:r>
          </w:p>
        </w:tc>
        <w:tc>
          <w:tcPr>
            <w:tcW w:w="459" w:type="dxa"/>
          </w:tcPr>
          <w:p w:rsidR="007F53AF" w:rsidRDefault="00B42B88">
            <w:r>
              <w:t>Д</w:t>
            </w:r>
          </w:p>
        </w:tc>
        <w:tc>
          <w:tcPr>
            <w:tcW w:w="459" w:type="dxa"/>
          </w:tcPr>
          <w:p w:rsidR="007F53AF" w:rsidRDefault="00B42B88"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459" w:type="dxa"/>
          </w:tcPr>
          <w:p w:rsidR="007F53AF" w:rsidRDefault="00B42B88">
            <w:r>
              <w:t xml:space="preserve">А 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7F53AF">
            <w:r w:rsidRPr="00B42B88">
              <w:rPr>
                <w:sz w:val="16"/>
                <w:szCs w:val="16"/>
              </w:rPr>
              <w:t>4</w:t>
            </w:r>
            <w:r w:rsidR="00B42B88">
              <w:t>Р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А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О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У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Х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Ж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С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27"/>
        </w:trPr>
        <w:tc>
          <w:tcPr>
            <w:tcW w:w="457" w:type="dxa"/>
          </w:tcPr>
          <w:p w:rsidR="007F53AF" w:rsidRDefault="007F53AF">
            <w:r w:rsidRPr="00B42B88">
              <w:rPr>
                <w:sz w:val="16"/>
                <w:szCs w:val="16"/>
              </w:rPr>
              <w:t>5</w:t>
            </w:r>
            <w:r w:rsidR="00B42B88">
              <w:t xml:space="preserve">К  </w:t>
            </w:r>
          </w:p>
        </w:tc>
        <w:tc>
          <w:tcPr>
            <w:tcW w:w="458" w:type="dxa"/>
          </w:tcPr>
          <w:p w:rsidR="007F53AF" w:rsidRDefault="007F53AF">
            <w:r w:rsidRPr="00B42B88">
              <w:rPr>
                <w:sz w:val="16"/>
                <w:szCs w:val="16"/>
              </w:rPr>
              <w:t>6</w:t>
            </w:r>
            <w:r w:rsidR="00B42B88">
              <w:t xml:space="preserve">А  </w:t>
            </w:r>
          </w:p>
        </w:tc>
        <w:tc>
          <w:tcPr>
            <w:tcW w:w="458" w:type="dxa"/>
          </w:tcPr>
          <w:p w:rsidR="007F53AF" w:rsidRDefault="00B42B88">
            <w:r>
              <w:t xml:space="preserve">М </w:t>
            </w:r>
          </w:p>
        </w:tc>
        <w:tc>
          <w:tcPr>
            <w:tcW w:w="458" w:type="dxa"/>
          </w:tcPr>
          <w:p w:rsidR="007F53AF" w:rsidRDefault="00B42B88">
            <w:r>
              <w:t xml:space="preserve">Ч </w:t>
            </w:r>
          </w:p>
        </w:tc>
        <w:tc>
          <w:tcPr>
            <w:tcW w:w="459" w:type="dxa"/>
          </w:tcPr>
          <w:p w:rsidR="007F53AF" w:rsidRDefault="00B42B88">
            <w:r>
              <w:t>А</w:t>
            </w:r>
          </w:p>
        </w:tc>
        <w:tc>
          <w:tcPr>
            <w:tcW w:w="459" w:type="dxa"/>
          </w:tcPr>
          <w:p w:rsidR="007F53AF" w:rsidRDefault="00B42B88">
            <w:r>
              <w:t xml:space="preserve">Т </w:t>
            </w:r>
          </w:p>
        </w:tc>
        <w:tc>
          <w:tcPr>
            <w:tcW w:w="459" w:type="dxa"/>
          </w:tcPr>
          <w:p w:rsidR="007F53AF" w:rsidRDefault="00B42B88">
            <w:r>
              <w:t xml:space="preserve">К </w:t>
            </w:r>
          </w:p>
        </w:tc>
        <w:tc>
          <w:tcPr>
            <w:tcW w:w="459" w:type="dxa"/>
          </w:tcPr>
          <w:p w:rsidR="007F53AF" w:rsidRDefault="00B42B88">
            <w:r>
              <w:t xml:space="preserve">А 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С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С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27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</w:tcPr>
          <w:p w:rsidR="007F53AF" w:rsidRDefault="00B42B88">
            <w:r>
              <w:t xml:space="preserve">М </w:t>
            </w:r>
          </w:p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Л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К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К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</w:tcPr>
          <w:p w:rsidR="007F53AF" w:rsidRDefault="00B42B88">
            <w:r>
              <w:t>У</w:t>
            </w:r>
          </w:p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И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О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>А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7F53AF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</w:tcPr>
          <w:p w:rsidR="007F53AF" w:rsidRDefault="00B42B88">
            <w:proofErr w:type="gramStart"/>
            <w:r>
              <w:t>Р</w:t>
            </w:r>
            <w:proofErr w:type="gramEnd"/>
          </w:p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Default="00B42B88">
            <w:r>
              <w:t xml:space="preserve">Н 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</w:tcPr>
          <w:p w:rsidR="007F53AF" w:rsidRPr="00B42B88" w:rsidRDefault="007F53AF">
            <w:r w:rsidRPr="00B42B88">
              <w:rPr>
                <w:sz w:val="16"/>
                <w:szCs w:val="16"/>
              </w:rPr>
              <w:t>7</w:t>
            </w:r>
            <w:r w:rsidR="00B42B88">
              <w:t>Л</w:t>
            </w:r>
          </w:p>
        </w:tc>
        <w:tc>
          <w:tcPr>
            <w:tcW w:w="459" w:type="dxa"/>
          </w:tcPr>
          <w:p w:rsidR="007F53AF" w:rsidRDefault="00B42B88">
            <w:r>
              <w:t xml:space="preserve">Е </w:t>
            </w:r>
          </w:p>
        </w:tc>
        <w:tc>
          <w:tcPr>
            <w:tcW w:w="459" w:type="dxa"/>
          </w:tcPr>
          <w:p w:rsidR="007F53AF" w:rsidRDefault="00B42B88">
            <w:r>
              <w:t>С</w:t>
            </w:r>
          </w:p>
        </w:tc>
        <w:tc>
          <w:tcPr>
            <w:tcW w:w="459" w:type="dxa"/>
          </w:tcPr>
          <w:p w:rsidR="007F53AF" w:rsidRDefault="00B42B88">
            <w:r>
              <w:t xml:space="preserve">Н </w:t>
            </w:r>
          </w:p>
        </w:tc>
        <w:tc>
          <w:tcPr>
            <w:tcW w:w="459" w:type="dxa"/>
          </w:tcPr>
          <w:p w:rsidR="007F53AF" w:rsidRDefault="00B42B88">
            <w:r>
              <w:t xml:space="preserve">А </w:t>
            </w:r>
          </w:p>
        </w:tc>
        <w:tc>
          <w:tcPr>
            <w:tcW w:w="459" w:type="dxa"/>
          </w:tcPr>
          <w:p w:rsidR="007F53AF" w:rsidRDefault="00B42B88">
            <w:r>
              <w:t>Я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  <w:tr w:rsidR="00A71175" w:rsidTr="00177FE2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8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  <w:tc>
          <w:tcPr>
            <w:tcW w:w="459" w:type="dxa"/>
            <w:shd w:val="clear" w:color="auto" w:fill="A6A6A6" w:themeFill="background1" w:themeFillShade="A6"/>
          </w:tcPr>
          <w:p w:rsidR="007F53AF" w:rsidRDefault="007F53AF"/>
        </w:tc>
      </w:tr>
    </w:tbl>
    <w:p w:rsidR="00147C36" w:rsidRDefault="007F53AF">
      <w:r>
        <w:t xml:space="preserve"> </w:t>
      </w:r>
    </w:p>
    <w:p w:rsidR="00177FE2" w:rsidRDefault="00177FE2"/>
    <w:p w:rsidR="00177FE2" w:rsidRDefault="00177FE2"/>
    <w:p w:rsidR="00177FE2" w:rsidRDefault="00177FE2"/>
    <w:p w:rsidR="00177FE2" w:rsidRDefault="00177FE2"/>
    <w:p w:rsidR="00177FE2" w:rsidRDefault="00177FE2"/>
    <w:p w:rsidR="00177FE2" w:rsidRDefault="00177FE2"/>
    <w:p w:rsidR="00A71175" w:rsidRDefault="00A71175" w:rsidP="00A71175"/>
    <w:p w:rsidR="00A71175" w:rsidRDefault="00A71175" w:rsidP="00A71175"/>
    <w:p w:rsidR="00A71175" w:rsidRDefault="00A71175" w:rsidP="00A71175"/>
    <w:p w:rsidR="00177FE2" w:rsidRDefault="00177FE2" w:rsidP="00177FE2">
      <w:pPr>
        <w:pStyle w:val="a4"/>
        <w:numPr>
          <w:ilvl w:val="0"/>
          <w:numId w:val="1"/>
        </w:numPr>
      </w:pPr>
      <w:r>
        <w:t xml:space="preserve">Природная </w:t>
      </w:r>
      <w:r w:rsidR="00A71175">
        <w:t>зона</w:t>
      </w:r>
      <w:r>
        <w:t>, переходная между лесом и тундрой.</w:t>
      </w:r>
    </w:p>
    <w:p w:rsidR="00177FE2" w:rsidRDefault="00177FE2" w:rsidP="00177FE2">
      <w:pPr>
        <w:pStyle w:val="a4"/>
        <w:numPr>
          <w:ilvl w:val="0"/>
          <w:numId w:val="1"/>
        </w:numPr>
      </w:pPr>
      <w:r>
        <w:t>Остров, расположенный на Дальнем Востоке в лесной зоне.</w:t>
      </w:r>
    </w:p>
    <w:p w:rsidR="00177FE2" w:rsidRDefault="00177FE2" w:rsidP="00177FE2">
      <w:pPr>
        <w:pStyle w:val="a4"/>
        <w:numPr>
          <w:ilvl w:val="0"/>
          <w:numId w:val="1"/>
        </w:numPr>
      </w:pPr>
      <w:r>
        <w:t>Большое озеро европейской части России, которое находится в северо</w:t>
      </w:r>
      <w:r w:rsidR="00A71175">
        <w:t>-западной части лесной зоны.</w:t>
      </w:r>
    </w:p>
    <w:p w:rsidR="00A71175" w:rsidRDefault="00A71175" w:rsidP="00177FE2">
      <w:pPr>
        <w:pStyle w:val="a4"/>
        <w:numPr>
          <w:ilvl w:val="0"/>
          <w:numId w:val="1"/>
        </w:numPr>
      </w:pPr>
      <w:r>
        <w:t>Равнина европейской части России, покрытая лесами.</w:t>
      </w:r>
    </w:p>
    <w:p w:rsidR="00A71175" w:rsidRDefault="00A71175" w:rsidP="00177FE2">
      <w:pPr>
        <w:pStyle w:val="a4"/>
        <w:numPr>
          <w:ilvl w:val="0"/>
          <w:numId w:val="1"/>
        </w:numPr>
      </w:pPr>
      <w:r>
        <w:t>Полуостров на Дальнем Востоке, покрытый лесами.</w:t>
      </w:r>
    </w:p>
    <w:p w:rsidR="00A71175" w:rsidRDefault="00A71175" w:rsidP="00177FE2">
      <w:pPr>
        <w:pStyle w:val="a4"/>
        <w:numPr>
          <w:ilvl w:val="0"/>
          <w:numId w:val="1"/>
        </w:numPr>
      </w:pPr>
      <w:r>
        <w:t>Река лесной зоны на Дальнем Востоке.</w:t>
      </w:r>
    </w:p>
    <w:p w:rsidR="00A71175" w:rsidRDefault="00A71175" w:rsidP="00177FE2">
      <w:pPr>
        <w:pStyle w:val="a4"/>
        <w:numPr>
          <w:ilvl w:val="0"/>
          <w:numId w:val="1"/>
        </w:numPr>
      </w:pPr>
      <w:r>
        <w:t xml:space="preserve">Природная </w:t>
      </w:r>
      <w:r w:rsidR="00B42B88">
        <w:t>зона,</w:t>
      </w:r>
      <w:r>
        <w:t xml:space="preserve"> </w:t>
      </w:r>
      <w:r w:rsidR="00B42B88">
        <w:t>р</w:t>
      </w:r>
      <w:r>
        <w:t>асположенная южнее тундры.</w:t>
      </w:r>
    </w:p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Pr="00177FE2" w:rsidRDefault="00A71175" w:rsidP="00A71175">
      <w:pPr>
        <w:rPr>
          <w:b/>
        </w:rPr>
      </w:pPr>
      <w:r w:rsidRPr="00177FE2">
        <w:rPr>
          <w:b/>
        </w:rPr>
        <w:lastRenderedPageBreak/>
        <w:t>Кроссворд «Лесная зона». Положение на карте».</w:t>
      </w:r>
    </w:p>
    <w:tbl>
      <w:tblPr>
        <w:tblStyle w:val="a3"/>
        <w:tblW w:w="7339" w:type="dxa"/>
        <w:tblLook w:val="04A0"/>
      </w:tblPr>
      <w:tblGrid>
        <w:gridCol w:w="457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1</w:t>
            </w: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2</w:t>
            </w: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4</w:t>
            </w: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27"/>
        </w:trPr>
        <w:tc>
          <w:tcPr>
            <w:tcW w:w="457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5</w:t>
            </w: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6</w:t>
            </w: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27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  <w:r w:rsidRPr="00B42B88">
              <w:rPr>
                <w:sz w:val="16"/>
                <w:szCs w:val="16"/>
              </w:rPr>
              <w:t>7</w:t>
            </w: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A71175" w:rsidRPr="00B42B88" w:rsidRDefault="00A71175" w:rsidP="007F70E7">
            <w:pPr>
              <w:rPr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  <w:tr w:rsidR="00A71175" w:rsidTr="007F70E7">
        <w:trPr>
          <w:trHeight w:val="452"/>
        </w:trPr>
        <w:tc>
          <w:tcPr>
            <w:tcW w:w="457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8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  <w:tc>
          <w:tcPr>
            <w:tcW w:w="459" w:type="dxa"/>
            <w:shd w:val="clear" w:color="auto" w:fill="A6A6A6" w:themeFill="background1" w:themeFillShade="A6"/>
          </w:tcPr>
          <w:p w:rsidR="00A71175" w:rsidRDefault="00A71175" w:rsidP="007F70E7"/>
        </w:tc>
      </w:tr>
    </w:tbl>
    <w:p w:rsidR="00A71175" w:rsidRDefault="00A71175" w:rsidP="00A71175">
      <w:r>
        <w:t xml:space="preserve"> </w:t>
      </w:r>
    </w:p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Default="00A71175" w:rsidP="00A71175"/>
    <w:p w:rsidR="00A71175" w:rsidRPr="00035678" w:rsidRDefault="00035678" w:rsidP="00A71175">
      <w:pPr>
        <w:rPr>
          <w:b/>
          <w:u w:val="single"/>
        </w:rPr>
      </w:pPr>
      <w:r>
        <w:rPr>
          <w:b/>
        </w:rPr>
        <w:t xml:space="preserve">                      </w:t>
      </w:r>
      <w:r w:rsidRPr="00035678">
        <w:rPr>
          <w:b/>
          <w:u w:val="single"/>
        </w:rPr>
        <w:t>Кроссворд «Лесная зона». Положение на карте»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Природная зона, переходная между лесом и тундрой.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Остров, расположенный на Дальнем Востоке в лесной зоне.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Большое озеро европейской части России, которое находится в северо-западной части лесной зоны.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Равнина европейской части России, покрытая лесами.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Полуостров на Дальнем Востоке, покрытый лесами.</w:t>
      </w:r>
    </w:p>
    <w:p w:rsidR="00A71175" w:rsidRPr="00035678" w:rsidRDefault="00A71175" w:rsidP="00A71175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>Река лесной зоны на Дальнем Востоке.</w:t>
      </w:r>
    </w:p>
    <w:p w:rsidR="00A71175" w:rsidRPr="00035678" w:rsidRDefault="00A71175" w:rsidP="00035678">
      <w:pPr>
        <w:pStyle w:val="a4"/>
        <w:numPr>
          <w:ilvl w:val="0"/>
          <w:numId w:val="2"/>
        </w:numPr>
        <w:rPr>
          <w:sz w:val="28"/>
          <w:szCs w:val="28"/>
        </w:rPr>
      </w:pPr>
      <w:r w:rsidRPr="00035678">
        <w:rPr>
          <w:sz w:val="28"/>
          <w:szCs w:val="28"/>
        </w:rPr>
        <w:t xml:space="preserve">Природная </w:t>
      </w:r>
      <w:r w:rsidR="00B42B88" w:rsidRPr="00035678">
        <w:rPr>
          <w:sz w:val="28"/>
          <w:szCs w:val="28"/>
        </w:rPr>
        <w:t xml:space="preserve">зона, </w:t>
      </w:r>
      <w:r w:rsidRPr="00035678">
        <w:rPr>
          <w:sz w:val="28"/>
          <w:szCs w:val="28"/>
        </w:rPr>
        <w:t xml:space="preserve"> </w:t>
      </w:r>
      <w:r w:rsidR="00B42B88" w:rsidRPr="00035678">
        <w:rPr>
          <w:sz w:val="28"/>
          <w:szCs w:val="28"/>
        </w:rPr>
        <w:t>р</w:t>
      </w:r>
      <w:r w:rsidRPr="00035678">
        <w:rPr>
          <w:sz w:val="28"/>
          <w:szCs w:val="28"/>
        </w:rPr>
        <w:t>асположенная южнее тундры</w:t>
      </w:r>
    </w:p>
    <w:sectPr w:rsidR="00A71175" w:rsidRPr="00035678" w:rsidSect="007F53A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127"/>
    <w:multiLevelType w:val="hybridMultilevel"/>
    <w:tmpl w:val="180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F39F8"/>
    <w:multiLevelType w:val="hybridMultilevel"/>
    <w:tmpl w:val="180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53AF"/>
    <w:rsid w:val="00035678"/>
    <w:rsid w:val="00147C36"/>
    <w:rsid w:val="00177FE2"/>
    <w:rsid w:val="00577966"/>
    <w:rsid w:val="00700599"/>
    <w:rsid w:val="007F53AF"/>
    <w:rsid w:val="00A16576"/>
    <w:rsid w:val="00A71175"/>
    <w:rsid w:val="00B42B88"/>
    <w:rsid w:val="00DB6424"/>
    <w:rsid w:val="00DD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Ниночка</dc:creator>
  <cp:lastModifiedBy>comp2</cp:lastModifiedBy>
  <cp:revision>2</cp:revision>
  <cp:lastPrinted>2008-12-06T05:10:00Z</cp:lastPrinted>
  <dcterms:created xsi:type="dcterms:W3CDTF">2021-04-24T09:41:00Z</dcterms:created>
  <dcterms:modified xsi:type="dcterms:W3CDTF">2021-04-24T09:41:00Z</dcterms:modified>
</cp:coreProperties>
</file>