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FCB" w:rsidRPr="000C4FCB" w:rsidRDefault="000C4FCB" w:rsidP="000C4FCB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0C4FCB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Консульство и образование наполеоновской империи 8 класс</w:t>
      </w:r>
    </w:p>
    <w:p w:rsidR="000C4FCB" w:rsidRPr="000C4FCB" w:rsidRDefault="000C4FCB" w:rsidP="000C4FCB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0C4FCB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Консульство и образование наполеоновской империи для учащихся 8 класса с ответами. Те</w:t>
      </w:r>
      <w:proofErr w:type="gramStart"/>
      <w:r w:rsidRPr="000C4FCB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0C4FCB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8 заданий.</w:t>
      </w:r>
    </w:p>
    <w:p w:rsidR="000C4FCB" w:rsidRPr="000C4FCB" w:rsidRDefault="000C4FCB" w:rsidP="000C4FCB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0C4FCB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0C4FCB" w:rsidRPr="000C4FCB" w:rsidRDefault="000C4FCB" w:rsidP="000C4FCB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0C4FC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Конституция Франции 1799 г. провозглашала</w:t>
        </w:r>
      </w:ins>
    </w:p>
    <w:p w:rsidR="000C4FCB" w:rsidRPr="000C4FCB" w:rsidRDefault="000C4FCB" w:rsidP="000C4FCB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свободу, равенство, братство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успокоение, порядок, законность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права человека как главную ценность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свободу и независимость</w:t>
        </w:r>
      </w:ins>
    </w:p>
    <w:p w:rsidR="000C4FCB" w:rsidRPr="000C4FCB" w:rsidRDefault="000C4FCB" w:rsidP="000C4FCB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0C4FC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 полномочиям первого консула по Конституции 1799 г. </w:t>
        </w:r>
        <w:r w:rsidRPr="000C4FC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относилось право</w:t>
        </w:r>
      </w:ins>
    </w:p>
    <w:p w:rsidR="000C4FCB" w:rsidRPr="000C4FCB" w:rsidRDefault="000C4FCB" w:rsidP="000C4FCB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создавать законы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объявлять войну и заключать мир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изменять конституцию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вводить новые налоги</w:t>
        </w:r>
      </w:ins>
    </w:p>
    <w:p w:rsidR="000C4FCB" w:rsidRPr="000C4FCB" w:rsidRDefault="000C4FCB" w:rsidP="000C4FCB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0C4FC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Период французской истории, называемый Консульством, приходится </w:t>
        </w:r>
        <w:proofErr w:type="gramStart"/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на</w:t>
        </w:r>
        <w:proofErr w:type="gramEnd"/>
      </w:ins>
    </w:p>
    <w:p w:rsidR="000C4FCB" w:rsidRPr="000C4FCB" w:rsidRDefault="000C4FCB" w:rsidP="000C4FCB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1789-1799 гг.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1799-1804 гг.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1804-1812 гг.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1812-1815 гг.</w:t>
        </w:r>
      </w:ins>
    </w:p>
    <w:p w:rsidR="000C4FCB" w:rsidRPr="000C4FCB" w:rsidRDefault="000C4FCB" w:rsidP="000C4FCB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0C4FC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Какая реформа из </w:t>
        </w:r>
        <w:proofErr w:type="gramStart"/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характерна для периода Консульства?</w:t>
        </w:r>
      </w:ins>
    </w:p>
    <w:p w:rsidR="000C4FCB" w:rsidRPr="000C4FCB" w:rsidRDefault="000C4FCB" w:rsidP="000C4FCB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дарование льготных избирательных прав крупным бизнесменам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создание Французского банка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введение В-часового рабочего дня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создание системы социального страхования</w:t>
        </w:r>
      </w:ins>
    </w:p>
    <w:p w:rsidR="000C4FCB" w:rsidRPr="000C4FCB" w:rsidRDefault="000C4FCB" w:rsidP="000C4FCB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0C4FC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Отмена отделения церкви от государства и провозглашение католицизма официальной религией Франции произошло </w:t>
        </w:r>
        <w:proofErr w:type="gramStart"/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0C4FCB" w:rsidRPr="000C4FCB" w:rsidRDefault="000C4FCB" w:rsidP="000C4FCB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1789 г.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1799 г.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1801 г.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1809 г.</w:t>
        </w:r>
      </w:ins>
    </w:p>
    <w:p w:rsidR="000C4FCB" w:rsidRPr="000C4FCB" w:rsidRDefault="000C4FCB" w:rsidP="000C4FCB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0C4FC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итоге битвы при Маренго (1801 г.)</w:t>
        </w:r>
      </w:ins>
    </w:p>
    <w:p w:rsidR="000C4FCB" w:rsidRPr="000C4FCB" w:rsidRDefault="000C4FCB" w:rsidP="000C4FCB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Дания подписала мир с Францией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Австрия вышла из войны и признала границы Франции по Рейну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Эльзас и Лотарингия перешли к Франции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Англия подписала мир с Францией</w:t>
        </w:r>
      </w:ins>
    </w:p>
    <w:p w:rsidR="000C4FCB" w:rsidRPr="000C4FCB" w:rsidRDefault="000C4FCB" w:rsidP="000C4FCB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0C4FC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Декрет о континентальной блокаде Великобритании евро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пейскими странами был подписан </w:t>
        </w:r>
        <w:proofErr w:type="gramStart"/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0C4FCB" w:rsidRPr="000C4FCB" w:rsidRDefault="000C4FCB" w:rsidP="000C4FCB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1801 г.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1804 г.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1806 г.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1807 г.</w:t>
        </w:r>
      </w:ins>
    </w:p>
    <w:p w:rsidR="000C4FCB" w:rsidRPr="000C4FCB" w:rsidRDefault="000C4FCB" w:rsidP="000C4FCB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0C4FC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лишнее сражение в списке сухопутных сражений наполеоновской армии.</w:t>
        </w:r>
      </w:ins>
    </w:p>
    <w:p w:rsidR="000C4FCB" w:rsidRPr="000C4FCB" w:rsidRDefault="000C4FCB" w:rsidP="000C4FCB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Запишите цифру, под которой оно указано.</w:t>
        </w:r>
      </w:ins>
    </w:p>
    <w:p w:rsidR="000C4FCB" w:rsidRPr="000C4FCB" w:rsidRDefault="000C4FCB" w:rsidP="000C4FCB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Битва у Маренго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битва у Трафальгара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битв</w:t>
        </w:r>
        <w:proofErr w:type="gramStart"/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 у Ау</w:t>
        </w:r>
        <w:proofErr w:type="gramEnd"/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стерлица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битва у Тильзита</w:t>
        </w:r>
      </w:ins>
    </w:p>
    <w:tbl>
      <w:tblPr>
        <w:tblW w:w="136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0"/>
        <w:gridCol w:w="3405"/>
        <w:gridCol w:w="3405"/>
        <w:gridCol w:w="3420"/>
      </w:tblGrid>
      <w:tr w:rsidR="000C4FCB" w:rsidRPr="000C4FCB" w:rsidTr="000C4FCB">
        <w:trPr>
          <w:trHeight w:val="8355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4FCB" w:rsidRPr="000C4FCB" w:rsidRDefault="000C4FCB" w:rsidP="000C4FCB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lastRenderedPageBreak/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C4FCB" w:rsidRPr="000C4FCB" w:rsidRDefault="000C4FCB" w:rsidP="000C4FCB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C4FCB" w:rsidRPr="000C4FCB" w:rsidRDefault="000C4FCB" w:rsidP="000C4FCB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C4FCB" w:rsidRPr="000C4FCB" w:rsidRDefault="000C4FCB" w:rsidP="000C4FCB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 </w:t>
            </w:r>
            <w:bookmarkStart w:id="36" w:name="_GoBack"/>
            <w:bookmarkEnd w:id="36"/>
          </w:p>
        </w:tc>
      </w:tr>
    </w:tbl>
    <w:p w:rsidR="000C4FCB" w:rsidRPr="000C4FCB" w:rsidRDefault="000C4FCB" w:rsidP="000C4FCB">
      <w:pPr>
        <w:shd w:val="clear" w:color="auto" w:fill="FFFFFF"/>
        <w:spacing w:line="300" w:lineRule="atLeast"/>
        <w:jc w:val="center"/>
        <w:textAlignment w:val="baseline"/>
        <w:rPr>
          <w:ins w:id="37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38" w:author="Unknown">
        <w:r w:rsidRPr="000C4FC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begin"/>
        </w:r>
        <w:r w:rsidRPr="000C4FC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instrText xml:space="preserve"> HYPERLINK "https://direct.yandex.ru/?partner" \t "_blank" </w:instrText>
        </w:r>
        <w:r w:rsidRPr="000C4FC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separate"/>
        </w:r>
        <w:proofErr w:type="spellStart"/>
        <w:r w:rsidRPr="000C4FCB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Яндекс</w:t>
        </w:r>
        <w:proofErr w:type="gramStart"/>
        <w:r w:rsidRPr="000C4FCB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.Д</w:t>
        </w:r>
        <w:proofErr w:type="gramEnd"/>
        <w:r w:rsidRPr="000C4FCB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ирект</w:t>
        </w:r>
        <w:proofErr w:type="spellEnd"/>
        <w:r w:rsidRPr="000C4FC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end"/>
        </w:r>
      </w:ins>
    </w:p>
    <w:p w:rsidR="000C4FCB" w:rsidRPr="000C4FCB" w:rsidRDefault="000C4FCB" w:rsidP="000C4FCB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39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0" w:author="Unknown">
        <w:r w:rsidRPr="000C4FCB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0C4FCB" w:rsidRPr="000C4FCB" w:rsidRDefault="000C4FCB" w:rsidP="000C4FCB">
      <w:pPr>
        <w:shd w:val="clear" w:color="auto" w:fill="FFFFFF"/>
        <w:spacing w:after="0" w:line="300" w:lineRule="atLeast"/>
        <w:textAlignment w:val="baseline"/>
        <w:rPr>
          <w:ins w:id="4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2" w:author="Unknown">
        <w:r w:rsidRPr="000C4FC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соответствии с Конституцией 1799 г. во Франции испол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нительная власть принадлежала</w:t>
        </w:r>
      </w:ins>
    </w:p>
    <w:p w:rsidR="000C4FCB" w:rsidRPr="000C4FCB" w:rsidRDefault="000C4FCB" w:rsidP="000C4FCB">
      <w:pPr>
        <w:shd w:val="clear" w:color="auto" w:fill="FFFFFF"/>
        <w:spacing w:after="390" w:line="300" w:lineRule="atLeast"/>
        <w:textAlignment w:val="baseline"/>
        <w:rPr>
          <w:ins w:id="4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4" w:author="Unknown"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монарху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трем консулам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Сенату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Учредительному собранию</w:t>
        </w:r>
      </w:ins>
    </w:p>
    <w:p w:rsidR="000C4FCB" w:rsidRPr="000C4FCB" w:rsidRDefault="000C4FCB" w:rsidP="000C4FCB">
      <w:pPr>
        <w:shd w:val="clear" w:color="auto" w:fill="FFFFFF"/>
        <w:spacing w:after="0" w:line="300" w:lineRule="atLeast"/>
        <w:textAlignment w:val="baseline"/>
        <w:rPr>
          <w:ins w:id="4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6" w:author="Unknown">
        <w:r w:rsidRPr="000C4FC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 полномочиям первого консула по Конституции 1799 г. </w:t>
        </w:r>
        <w:r w:rsidRPr="000C4FC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относилось право</w:t>
        </w:r>
      </w:ins>
    </w:p>
    <w:p w:rsidR="000C4FCB" w:rsidRPr="000C4FCB" w:rsidRDefault="000C4FCB" w:rsidP="000C4FCB">
      <w:pPr>
        <w:shd w:val="clear" w:color="auto" w:fill="FFFFFF"/>
        <w:spacing w:after="390" w:line="300" w:lineRule="atLeast"/>
        <w:textAlignment w:val="baseline"/>
        <w:rPr>
          <w:ins w:id="4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8" w:author="Unknown"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объявлять войну и заключать мир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назначать министров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изменять Конституцию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контролировать действия второго и третьего консулов</w:t>
        </w:r>
      </w:ins>
    </w:p>
    <w:p w:rsidR="000C4FCB" w:rsidRPr="000C4FCB" w:rsidRDefault="000C4FCB" w:rsidP="000C4FCB">
      <w:pPr>
        <w:shd w:val="clear" w:color="auto" w:fill="FFFFFF"/>
        <w:spacing w:after="0" w:line="300" w:lineRule="atLeast"/>
        <w:textAlignment w:val="baseline"/>
        <w:rPr>
          <w:ins w:id="4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0" w:author="Unknown">
        <w:r w:rsidRPr="000C4FC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3.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Конституция 1799 г.</w:t>
        </w:r>
      </w:ins>
    </w:p>
    <w:p w:rsidR="000C4FCB" w:rsidRPr="000C4FCB" w:rsidRDefault="000C4FCB" w:rsidP="000C4FCB">
      <w:pPr>
        <w:shd w:val="clear" w:color="auto" w:fill="FFFFFF"/>
        <w:spacing w:after="390" w:line="300" w:lineRule="atLeast"/>
        <w:textAlignment w:val="baseline"/>
        <w:rPr>
          <w:ins w:id="5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2" w:author="Unknown"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восстановила всеобщее избирательное право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возродила монархию во Франции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провозгласила страну империей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вводила равноправие трех консулов</w:t>
        </w:r>
      </w:ins>
    </w:p>
    <w:p w:rsidR="000C4FCB" w:rsidRPr="000C4FCB" w:rsidRDefault="000C4FCB" w:rsidP="000C4FCB">
      <w:pPr>
        <w:shd w:val="clear" w:color="auto" w:fill="FFFFFF"/>
        <w:spacing w:after="0" w:line="300" w:lineRule="atLeast"/>
        <w:textAlignment w:val="baseline"/>
        <w:rPr>
          <w:ins w:id="5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4" w:author="Unknown">
        <w:r w:rsidRPr="000C4FC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Какая реформа из </w:t>
        </w:r>
        <w:proofErr w:type="gramStart"/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характерна для периода Консульства?</w:t>
        </w:r>
      </w:ins>
    </w:p>
    <w:p w:rsidR="000C4FCB" w:rsidRPr="000C4FCB" w:rsidRDefault="000C4FCB" w:rsidP="000C4FCB">
      <w:pPr>
        <w:shd w:val="clear" w:color="auto" w:fill="FFFFFF"/>
        <w:spacing w:after="390" w:line="300" w:lineRule="atLeast"/>
        <w:textAlignment w:val="baseline"/>
        <w:rPr>
          <w:ins w:id="5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6" w:author="Unknown"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укрепление денежной единицы — франка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провозглашение всеобщего равенства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введение прогрессивного налогообложения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введение свободы вероисповедания</w:t>
        </w:r>
      </w:ins>
    </w:p>
    <w:p w:rsidR="000C4FCB" w:rsidRPr="000C4FCB" w:rsidRDefault="000C4FCB" w:rsidP="000C4FCB">
      <w:pPr>
        <w:shd w:val="clear" w:color="auto" w:fill="FFFFFF"/>
        <w:spacing w:after="0" w:line="300" w:lineRule="atLeast"/>
        <w:textAlignment w:val="baseline"/>
        <w:rPr>
          <w:ins w:id="5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8" w:author="Unknown">
        <w:r w:rsidRPr="000C4FC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Для умиротворения нации Наполеон</w:t>
        </w:r>
      </w:ins>
    </w:p>
    <w:p w:rsidR="000C4FCB" w:rsidRPr="000C4FCB" w:rsidRDefault="000C4FCB" w:rsidP="000C4FCB">
      <w:pPr>
        <w:shd w:val="clear" w:color="auto" w:fill="FFFFFF"/>
        <w:spacing w:after="390" w:line="300" w:lineRule="atLeast"/>
        <w:textAlignment w:val="baseline"/>
        <w:rPr>
          <w:ins w:id="5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0" w:author="Unknown"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ввел прогрессивное налогообложение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провозгласил амнистию эмигрантов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лишил аристократов политических прав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национализировал собственность</w:t>
        </w:r>
      </w:ins>
    </w:p>
    <w:p w:rsidR="000C4FCB" w:rsidRPr="000C4FCB" w:rsidRDefault="000C4FCB" w:rsidP="000C4FCB">
      <w:pPr>
        <w:shd w:val="clear" w:color="auto" w:fill="FFFFFF"/>
        <w:spacing w:after="0" w:line="300" w:lineRule="atLeast"/>
        <w:textAlignment w:val="baseline"/>
        <w:rPr>
          <w:ins w:id="6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2" w:author="Unknown">
        <w:r w:rsidRPr="000C4FC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Битва у мыса Трафальгар между английским и французским флотами состоялась </w:t>
        </w:r>
        <w:proofErr w:type="gramStart"/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0C4FCB" w:rsidRPr="000C4FCB" w:rsidRDefault="000C4FCB" w:rsidP="000C4FCB">
      <w:pPr>
        <w:shd w:val="clear" w:color="auto" w:fill="FFFFFF"/>
        <w:spacing w:after="390" w:line="300" w:lineRule="atLeast"/>
        <w:textAlignment w:val="baseline"/>
        <w:rPr>
          <w:ins w:id="6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4" w:author="Unknown"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1801 г.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1804 г.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1805 г.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1807 г.</w:t>
        </w:r>
      </w:ins>
    </w:p>
    <w:p w:rsidR="000C4FCB" w:rsidRPr="000C4FCB" w:rsidRDefault="000C4FCB" w:rsidP="000C4FCB">
      <w:pPr>
        <w:shd w:val="clear" w:color="auto" w:fill="FFFFFF"/>
        <w:spacing w:after="0" w:line="300" w:lineRule="atLeast"/>
        <w:textAlignment w:val="baseline"/>
        <w:rPr>
          <w:ins w:id="6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6" w:author="Unknown">
        <w:r w:rsidRPr="000C4FC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битве при Аустерлице в 1805 г.</w:t>
        </w:r>
      </w:ins>
    </w:p>
    <w:p w:rsidR="000C4FCB" w:rsidRPr="000C4FCB" w:rsidRDefault="000C4FCB" w:rsidP="000C4FCB">
      <w:pPr>
        <w:shd w:val="clear" w:color="auto" w:fill="FFFFFF"/>
        <w:spacing w:after="390" w:line="300" w:lineRule="atLeast"/>
        <w:textAlignment w:val="baseline"/>
        <w:rPr>
          <w:ins w:id="6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8" w:author="Unknown"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Франция разбила русское и австрийское войска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английский флот разбил французский флот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погиб английский адмирал Нельсон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был полностью уничтожен французский флот</w:t>
        </w:r>
      </w:ins>
    </w:p>
    <w:p w:rsidR="000C4FCB" w:rsidRPr="000C4FCB" w:rsidRDefault="000C4FCB" w:rsidP="000C4FCB">
      <w:pPr>
        <w:shd w:val="clear" w:color="auto" w:fill="FFFFFF"/>
        <w:spacing w:after="0" w:line="300" w:lineRule="atLeast"/>
        <w:textAlignment w:val="baseline"/>
        <w:rPr>
          <w:ins w:id="6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0" w:author="Unknown">
        <w:r w:rsidRPr="000C4FC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два лишних сражения в списке наполеоновских битв.</w:t>
        </w:r>
      </w:ins>
    </w:p>
    <w:p w:rsidR="000C4FCB" w:rsidRPr="000C4FCB" w:rsidRDefault="000C4FCB" w:rsidP="000C4FCB">
      <w:pPr>
        <w:shd w:val="clear" w:color="auto" w:fill="FFFFFF"/>
        <w:spacing w:after="390" w:line="300" w:lineRule="atLeast"/>
        <w:textAlignment w:val="baseline"/>
        <w:rPr>
          <w:ins w:id="7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2" w:author="Unknown"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Запишите цифры, под которыми они указаны.</w:t>
        </w:r>
      </w:ins>
    </w:p>
    <w:p w:rsidR="000C4FCB" w:rsidRPr="000C4FCB" w:rsidRDefault="000C4FCB" w:rsidP="000C4FCB">
      <w:pPr>
        <w:shd w:val="clear" w:color="auto" w:fill="FFFFFF"/>
        <w:spacing w:after="390" w:line="300" w:lineRule="atLeast"/>
        <w:textAlignment w:val="baseline"/>
        <w:rPr>
          <w:ins w:id="7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4" w:author="Unknown"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1802 г. Амьен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1800 г. Маренго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1805 г. Трафаль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гар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1805 г. Аустерлиц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1807 г. Тильзит</w:t>
        </w:r>
      </w:ins>
    </w:p>
    <w:p w:rsidR="000C4FCB" w:rsidRPr="000C4FCB" w:rsidRDefault="000C4FCB" w:rsidP="000C4FCB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7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6" w:author="Unknown">
        <w:r w:rsidRPr="000C4FCB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lastRenderedPageBreak/>
          <w:t>Ответы на тест по истории Консульство и образование наполеоновской империи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0C4FCB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4-2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8-2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0C4FCB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</w:t>
        </w:r>
        <w:r w:rsidRPr="000C4FC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8-15</w:t>
        </w:r>
      </w:ins>
    </w:p>
    <w:p w:rsidR="008975BB" w:rsidRDefault="008975BB"/>
    <w:sectPr w:rsidR="00897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E84"/>
    <w:rsid w:val="000C4FCB"/>
    <w:rsid w:val="001B4E84"/>
    <w:rsid w:val="0089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F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C4F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F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C4F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0C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C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FCB"/>
    <w:rPr>
      <w:b/>
      <w:bCs/>
    </w:rPr>
  </w:style>
  <w:style w:type="character" w:customStyle="1" w:styleId="apple-converted-space">
    <w:name w:val="apple-converted-space"/>
    <w:basedOn w:val="a0"/>
    <w:rsid w:val="000C4FCB"/>
  </w:style>
  <w:style w:type="character" w:styleId="a5">
    <w:name w:val="Hyperlink"/>
    <w:basedOn w:val="a0"/>
    <w:uiPriority w:val="99"/>
    <w:semiHidden/>
    <w:unhideWhenUsed/>
    <w:rsid w:val="000C4FCB"/>
    <w:rPr>
      <w:color w:val="0000FF"/>
      <w:u w:val="single"/>
    </w:rPr>
  </w:style>
  <w:style w:type="paragraph" w:customStyle="1" w:styleId="sertxt">
    <w:name w:val="sertxt"/>
    <w:basedOn w:val="a"/>
    <w:rsid w:val="000C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4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4F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F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C4F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F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C4F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0C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C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FCB"/>
    <w:rPr>
      <w:b/>
      <w:bCs/>
    </w:rPr>
  </w:style>
  <w:style w:type="character" w:customStyle="1" w:styleId="apple-converted-space">
    <w:name w:val="apple-converted-space"/>
    <w:basedOn w:val="a0"/>
    <w:rsid w:val="000C4FCB"/>
  </w:style>
  <w:style w:type="character" w:styleId="a5">
    <w:name w:val="Hyperlink"/>
    <w:basedOn w:val="a0"/>
    <w:uiPriority w:val="99"/>
    <w:semiHidden/>
    <w:unhideWhenUsed/>
    <w:rsid w:val="000C4FCB"/>
    <w:rPr>
      <w:color w:val="0000FF"/>
      <w:u w:val="single"/>
    </w:rPr>
  </w:style>
  <w:style w:type="paragraph" w:customStyle="1" w:styleId="sertxt">
    <w:name w:val="sertxt"/>
    <w:basedOn w:val="a"/>
    <w:rsid w:val="000C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4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4F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95856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399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  <w:divsChild>
            <w:div w:id="1294484114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36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2915</Characters>
  <Application>Microsoft Office Word</Application>
  <DocSecurity>0</DocSecurity>
  <Lines>24</Lines>
  <Paragraphs>6</Paragraphs>
  <ScaleCrop>false</ScaleCrop>
  <Company/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2019-01-29T08:52:00Z</dcterms:created>
  <dcterms:modified xsi:type="dcterms:W3CDTF">2019-01-29T08:52:00Z</dcterms:modified>
</cp:coreProperties>
</file>