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математике 5-9 класса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математике для 5-9 классов разработана в соответствии: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 Федеральным законом от 29 декабря 2012 года № 273-ФЗ «Об образовании в Российской Федерации»;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>
        <w:rPr>
          <w:color w:val="000000"/>
        </w:rPr>
        <w:t> Приказ Министерства образования и науки Российской Федерации от17 декабря 2010г. №1897 « Об утверждении ФГОС ООО» (с изменениями, внесенным приказом Министерства образования и науки Российской Федерации от 29 декабря 2014г. №1644, от 31 декабря 2015 г. № 1577);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авторской программы А.Г. </w:t>
      </w:r>
      <w:proofErr w:type="gramStart"/>
      <w:r>
        <w:rPr>
          <w:color w:val="000000"/>
        </w:rPr>
        <w:t>Мерзляка</w:t>
      </w:r>
      <w:proofErr w:type="gramEnd"/>
      <w:r>
        <w:rPr>
          <w:color w:val="000000"/>
        </w:rPr>
        <w:t>, В.Б. Полонского, М.С. Якир, Е.В. Буцко по математике для 5-6 классов общеобразовательных учреждений по учебникам: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color w:val="191919"/>
        </w:rPr>
        <w:t xml:space="preserve"> программы по курсу математики 5–9 классов, созданной на основе единой концепции преподавания математики в средней школе, разработанной А.Г. </w:t>
      </w:r>
      <w:proofErr w:type="gramStart"/>
      <w:r>
        <w:rPr>
          <w:color w:val="191919"/>
        </w:rPr>
        <w:t>Мерзляком</w:t>
      </w:r>
      <w:proofErr w:type="gramEnd"/>
      <w:r>
        <w:rPr>
          <w:color w:val="191919"/>
        </w:rPr>
        <w:t>, В.Б. Полонским, М.С. Якиром — авторами учебников, включённых в систему «Алгоритм успеха»;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соответствует учебникам: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 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. Математика: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учебник для общеобразовательных учреждений / А. 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, В. Б. Полонский, М. С. Якир. −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 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. Математика: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учебник для общеобразовательных учреждений / А. 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, В. Б. Полонский, М. С. Якир. −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91919"/>
        </w:rPr>
        <w:t>Цели курса: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математики в основной школе направлено на достижение следующих целей: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 направлении личностного развития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-развитие логического и критического мышления, культуры речи, способности к умственному эксперименту;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качеств мышления, необходимых для адаптации в современном информационном обществе;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-</w:t>
      </w:r>
      <w:r>
        <w:rPr>
          <w:color w:val="000000"/>
        </w:rPr>
        <w:t>развитие интереса к математическому творчеству и математических способностей</w:t>
      </w:r>
      <w:r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br/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в </w:t>
      </w:r>
      <w:proofErr w:type="spellStart"/>
      <w:r>
        <w:rPr>
          <w:color w:val="000000"/>
        </w:rPr>
        <w:t>метапредметном</w:t>
      </w:r>
      <w:proofErr w:type="spellEnd"/>
      <w:r>
        <w:rPr>
          <w:color w:val="000000"/>
        </w:rPr>
        <w:t xml:space="preserve"> направлении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>
        <w:rPr>
          <w:color w:val="000000"/>
        </w:rPr>
        <w:br/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в предметном направлении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фундамента для математического развития, формирования механизмов мышления, характерных для математической деятельности</w:t>
      </w:r>
      <w:r>
        <w:rPr>
          <w:i/>
          <w:iCs/>
          <w:color w:val="000000"/>
        </w:rPr>
        <w:t>.</w:t>
      </w:r>
    </w:p>
    <w:p w:rsidR="0070103B" w:rsidRDefault="0070103B" w:rsidP="00701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соответствии с учебным планом</w:t>
      </w:r>
      <w:r>
        <w:rPr>
          <w:b/>
          <w:bCs/>
          <w:color w:val="000000"/>
        </w:rPr>
        <w:t> </w:t>
      </w:r>
      <w:r>
        <w:rPr>
          <w:color w:val="000000"/>
        </w:rPr>
        <w:t>курс учебного предмета «Математика» изучается с 5 по 9 классов объеме пяти часов в неделю, в течение каждого года обучения, всего 170 часов. Общий объем учебного времен-5-9 классы – 5 часов в неделю, всего 850 часов</w:t>
      </w:r>
    </w:p>
    <w:p w:rsidR="00CC6695" w:rsidRDefault="00CC6695">
      <w:bookmarkStart w:id="0" w:name="_GoBack"/>
      <w:bookmarkEnd w:id="0"/>
    </w:p>
    <w:sectPr w:rsidR="00C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3"/>
    <w:rsid w:val="00100A93"/>
    <w:rsid w:val="0070103B"/>
    <w:rsid w:val="00723C36"/>
    <w:rsid w:val="00C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2018-12-29T08:25:00Z</dcterms:created>
  <dcterms:modified xsi:type="dcterms:W3CDTF">2018-12-29T08:25:00Z</dcterms:modified>
</cp:coreProperties>
</file>